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E67" w:rsidRPr="009947AD" w:rsidRDefault="0012063A">
      <w:pPr>
        <w:rPr>
          <w:rFonts w:cstheme="minorHAnsi"/>
        </w:rPr>
      </w:pPr>
      <w:r w:rsidRPr="009947AD">
        <w:rPr>
          <w:rFonts w:cstheme="minorHAnsi"/>
        </w:rPr>
        <w:t>2020 IMAGE Center Performance Report</w:t>
      </w:r>
    </w:p>
    <w:p w:rsidR="0012063A" w:rsidRPr="009947AD" w:rsidRDefault="0012063A">
      <w:pPr>
        <w:rPr>
          <w:rFonts w:cstheme="minorHAnsi"/>
        </w:rPr>
      </w:pPr>
      <w:r w:rsidRPr="009947AD">
        <w:rPr>
          <w:rFonts w:cstheme="minorHAnsi"/>
        </w:rPr>
        <w:t>Providing solutions during a pandemic year</w:t>
      </w:r>
    </w:p>
    <w:p w:rsidR="0012063A" w:rsidRPr="009947AD" w:rsidRDefault="0012063A">
      <w:pPr>
        <w:rPr>
          <w:rFonts w:cstheme="minorHAnsi"/>
        </w:rPr>
      </w:pPr>
      <w:r w:rsidRPr="009947AD">
        <w:rPr>
          <w:rFonts w:cstheme="minorHAnsi"/>
        </w:rPr>
        <w:t>Empowering individuals with disabilities</w:t>
      </w:r>
    </w:p>
    <w:p w:rsidR="0012063A" w:rsidRPr="009947AD" w:rsidRDefault="0012063A">
      <w:pPr>
        <w:rPr>
          <w:rFonts w:cstheme="minorHAnsi"/>
        </w:rPr>
      </w:pPr>
      <w:r w:rsidRPr="009947AD">
        <w:rPr>
          <w:rFonts w:cstheme="minorHAnsi"/>
        </w:rPr>
        <w:t>Image Logo</w:t>
      </w:r>
    </w:p>
    <w:p w:rsidR="0012063A" w:rsidRPr="009947AD" w:rsidRDefault="0012063A">
      <w:pPr>
        <w:rPr>
          <w:rFonts w:cstheme="minorHAnsi"/>
        </w:rPr>
      </w:pPr>
    </w:p>
    <w:p w:rsidR="0012063A" w:rsidRPr="009947AD" w:rsidRDefault="0012063A">
      <w:pPr>
        <w:rPr>
          <w:rFonts w:cstheme="minorHAnsi"/>
        </w:rPr>
      </w:pPr>
      <w:r w:rsidRPr="009947AD">
        <w:rPr>
          <w:rFonts w:cstheme="minorHAnsi"/>
        </w:rPr>
        <w:t>Page One:</w:t>
      </w:r>
    </w:p>
    <w:p w:rsidR="0012063A" w:rsidRPr="009947AD" w:rsidRDefault="0012063A">
      <w:pPr>
        <w:rPr>
          <w:rFonts w:cstheme="minorHAnsi"/>
        </w:rPr>
      </w:pPr>
      <w:r w:rsidRPr="009947AD">
        <w:rPr>
          <w:rFonts w:cstheme="minorHAnsi"/>
        </w:rPr>
        <w:t>Block one:</w:t>
      </w:r>
    </w:p>
    <w:p w:rsidR="0012063A" w:rsidRPr="009947AD" w:rsidRDefault="0012063A">
      <w:pPr>
        <w:rPr>
          <w:rFonts w:cstheme="minorHAnsi"/>
        </w:rPr>
      </w:pPr>
      <w:r w:rsidRPr="009947AD">
        <w:rPr>
          <w:rFonts w:cstheme="minorHAnsi"/>
        </w:rPr>
        <w:t>Silhouette of the state of Maryland.</w:t>
      </w:r>
    </w:p>
    <w:p w:rsidR="0012063A" w:rsidRPr="009947AD" w:rsidRDefault="0012063A">
      <w:pPr>
        <w:rPr>
          <w:rFonts w:cstheme="minorHAnsi"/>
        </w:rPr>
      </w:pPr>
      <w:r w:rsidRPr="009947AD">
        <w:rPr>
          <w:rFonts w:cstheme="minorHAnsi"/>
        </w:rPr>
        <w:t>25,000 Maryland Individuals served in Baltimore City, Baltimore County, &amp; Harford County.</w:t>
      </w:r>
    </w:p>
    <w:p w:rsidR="0012063A" w:rsidRPr="009947AD" w:rsidRDefault="0012063A">
      <w:pPr>
        <w:rPr>
          <w:rFonts w:cstheme="minorHAnsi"/>
        </w:rPr>
      </w:pPr>
    </w:p>
    <w:p w:rsidR="0012063A" w:rsidRPr="009947AD" w:rsidRDefault="0012063A">
      <w:pPr>
        <w:rPr>
          <w:rFonts w:cstheme="minorHAnsi"/>
        </w:rPr>
      </w:pPr>
      <w:r w:rsidRPr="009947AD">
        <w:rPr>
          <w:rFonts w:cstheme="minorHAnsi"/>
        </w:rPr>
        <w:t>Block two:</w:t>
      </w:r>
    </w:p>
    <w:p w:rsidR="0012063A" w:rsidRPr="009947AD" w:rsidRDefault="0012063A">
      <w:pPr>
        <w:rPr>
          <w:rFonts w:cstheme="minorHAnsi"/>
        </w:rPr>
      </w:pPr>
      <w:r w:rsidRPr="009947AD">
        <w:rPr>
          <w:rFonts w:cstheme="minorHAnsi"/>
        </w:rPr>
        <w:t>Photo of a woman sitting outside on her porch smiling.</w:t>
      </w:r>
    </w:p>
    <w:p w:rsidR="0012063A" w:rsidRPr="009947AD" w:rsidRDefault="0012063A">
      <w:pPr>
        <w:rPr>
          <w:rFonts w:cstheme="minorHAnsi"/>
        </w:rPr>
      </w:pPr>
      <w:r w:rsidRPr="009947AD">
        <w:rPr>
          <w:rFonts w:cstheme="minorHAnsi"/>
        </w:rPr>
        <w:t>2,500 provided with in-home services or aging-in-place services.</w:t>
      </w:r>
    </w:p>
    <w:p w:rsidR="0012063A" w:rsidRPr="009947AD" w:rsidRDefault="0012063A">
      <w:pPr>
        <w:rPr>
          <w:rFonts w:cstheme="minorHAnsi"/>
        </w:rPr>
      </w:pPr>
      <w:r w:rsidRPr="009947AD">
        <w:rPr>
          <w:rFonts w:cstheme="minorHAnsi"/>
        </w:rPr>
        <w:t>Block Three:</w:t>
      </w:r>
    </w:p>
    <w:p w:rsidR="00D46E3E" w:rsidRDefault="0012063A">
      <w:pPr>
        <w:rPr>
          <w:rFonts w:cstheme="minorHAnsi"/>
        </w:rPr>
      </w:pPr>
      <w:r w:rsidRPr="009947AD">
        <w:rPr>
          <w:rFonts w:cstheme="minorHAnsi"/>
        </w:rPr>
        <w:t xml:space="preserve">Three men in suits standing </w:t>
      </w:r>
      <w:r w:rsidR="00D46E3E">
        <w:rPr>
          <w:rFonts w:cstheme="minorHAnsi"/>
        </w:rPr>
        <w:t>in a group holding a white mobility cane.</w:t>
      </w:r>
      <w:bookmarkStart w:id="0" w:name="_GoBack"/>
      <w:bookmarkEnd w:id="0"/>
      <w:r w:rsidRPr="009947AD">
        <w:rPr>
          <w:rFonts w:cstheme="minorHAnsi"/>
        </w:rPr>
        <w:t xml:space="preserve"> </w:t>
      </w:r>
    </w:p>
    <w:p w:rsidR="0012063A" w:rsidRPr="009947AD" w:rsidRDefault="0012063A">
      <w:pPr>
        <w:rPr>
          <w:rFonts w:cstheme="minorHAnsi"/>
        </w:rPr>
      </w:pPr>
      <w:r w:rsidRPr="009947AD">
        <w:rPr>
          <w:rFonts w:cstheme="minorHAnsi"/>
        </w:rPr>
        <w:t>20 programs and 613 independent living services</w:t>
      </w:r>
    </w:p>
    <w:p w:rsidR="0012063A" w:rsidRPr="009947AD" w:rsidRDefault="0012063A">
      <w:pPr>
        <w:rPr>
          <w:rFonts w:cstheme="minorHAnsi"/>
        </w:rPr>
      </w:pPr>
      <w:r w:rsidRPr="009947AD">
        <w:rPr>
          <w:rFonts w:cstheme="minorHAnsi"/>
        </w:rPr>
        <w:t>Block Four:</w:t>
      </w:r>
    </w:p>
    <w:p w:rsidR="0012063A" w:rsidRPr="009947AD" w:rsidRDefault="0012063A">
      <w:pPr>
        <w:rPr>
          <w:rFonts w:cstheme="minorHAnsi"/>
        </w:rPr>
      </w:pPr>
      <w:r w:rsidRPr="009947AD">
        <w:rPr>
          <w:rFonts w:cstheme="minorHAnsi"/>
        </w:rPr>
        <w:t>Picture of a smiling man with grey hair sitting at a table with a hot beverage cup.</w:t>
      </w:r>
    </w:p>
    <w:p w:rsidR="0012063A" w:rsidRPr="009947AD" w:rsidRDefault="0012063A">
      <w:pPr>
        <w:rPr>
          <w:rFonts w:cstheme="minorHAnsi"/>
        </w:rPr>
      </w:pPr>
      <w:r w:rsidRPr="009947AD">
        <w:rPr>
          <w:rFonts w:cstheme="minorHAnsi"/>
        </w:rPr>
        <w:t>35 veterans received in-home services</w:t>
      </w:r>
    </w:p>
    <w:p w:rsidR="0012063A" w:rsidRPr="009947AD" w:rsidRDefault="0012063A">
      <w:pPr>
        <w:rPr>
          <w:rFonts w:cstheme="minorHAnsi"/>
        </w:rPr>
      </w:pPr>
      <w:r w:rsidRPr="009947AD">
        <w:rPr>
          <w:rFonts w:cstheme="minorHAnsi"/>
        </w:rPr>
        <w:t>Block five</w:t>
      </w:r>
    </w:p>
    <w:p w:rsidR="0012063A" w:rsidRPr="009947AD" w:rsidRDefault="0012063A">
      <w:pPr>
        <w:rPr>
          <w:rFonts w:cstheme="minorHAnsi"/>
        </w:rPr>
      </w:pPr>
      <w:r w:rsidRPr="009947AD">
        <w:rPr>
          <w:rFonts w:cstheme="minorHAnsi"/>
        </w:rPr>
        <w:t>Image VME Logo. Picture of a group of people standing by a child on a modified bicycle.</w:t>
      </w:r>
    </w:p>
    <w:p w:rsidR="0012063A" w:rsidRPr="009947AD" w:rsidRDefault="0012063A">
      <w:pPr>
        <w:rPr>
          <w:rFonts w:cstheme="minorHAnsi"/>
        </w:rPr>
      </w:pPr>
      <w:r w:rsidRPr="009947AD">
        <w:rPr>
          <w:rFonts w:cstheme="minorHAnsi"/>
        </w:rPr>
        <w:t xml:space="preserve">Picture of an older man working on a </w:t>
      </w:r>
      <w:proofErr w:type="spellStart"/>
      <w:r w:rsidRPr="009947AD">
        <w:rPr>
          <w:rFonts w:cstheme="minorHAnsi"/>
        </w:rPr>
        <w:t>rollator</w:t>
      </w:r>
      <w:proofErr w:type="spellEnd"/>
      <w:r w:rsidRPr="009947AD">
        <w:rPr>
          <w:rFonts w:cstheme="minorHAnsi"/>
        </w:rPr>
        <w:t xml:space="preserve"> while a younger man watches.</w:t>
      </w:r>
    </w:p>
    <w:p w:rsidR="0012063A" w:rsidRPr="009947AD" w:rsidRDefault="0012063A">
      <w:pPr>
        <w:rPr>
          <w:rFonts w:cstheme="minorHAnsi"/>
        </w:rPr>
      </w:pPr>
      <w:r w:rsidRPr="009947AD">
        <w:rPr>
          <w:rFonts w:cstheme="minorHAnsi"/>
        </w:rPr>
        <w:t>37 custom devices</w:t>
      </w:r>
    </w:p>
    <w:p w:rsidR="0012063A" w:rsidRPr="009947AD" w:rsidRDefault="0012063A">
      <w:pPr>
        <w:rPr>
          <w:rFonts w:cstheme="minorHAnsi"/>
        </w:rPr>
      </w:pPr>
      <w:r w:rsidRPr="009947AD">
        <w:rPr>
          <w:rFonts w:cstheme="minorHAnsi"/>
        </w:rPr>
        <w:t>96 volunteer engineers &amp; medical professionals</w:t>
      </w:r>
    </w:p>
    <w:p w:rsidR="0012063A" w:rsidRPr="009947AD" w:rsidRDefault="0012063A">
      <w:pPr>
        <w:rPr>
          <w:rFonts w:cstheme="minorHAnsi"/>
        </w:rPr>
      </w:pPr>
      <w:r w:rsidRPr="009947AD">
        <w:rPr>
          <w:rFonts w:cstheme="minorHAnsi"/>
        </w:rPr>
        <w:t>104 student engineers</w:t>
      </w:r>
    </w:p>
    <w:p w:rsidR="0012063A" w:rsidRPr="009947AD" w:rsidRDefault="0012063A">
      <w:pPr>
        <w:rPr>
          <w:rFonts w:cstheme="minorHAnsi"/>
        </w:rPr>
      </w:pPr>
      <w:r w:rsidRPr="009947AD">
        <w:rPr>
          <w:rFonts w:cstheme="minorHAnsi"/>
        </w:rPr>
        <w:t>2176 volunteer hours</w:t>
      </w:r>
    </w:p>
    <w:p w:rsidR="0012063A" w:rsidRPr="009947AD" w:rsidRDefault="0012063A">
      <w:pPr>
        <w:rPr>
          <w:rFonts w:cstheme="minorHAnsi"/>
        </w:rPr>
      </w:pPr>
      <w:r w:rsidRPr="009947AD">
        <w:rPr>
          <w:rFonts w:cstheme="minorHAnsi"/>
        </w:rPr>
        <w:t>7 counties</w:t>
      </w:r>
    </w:p>
    <w:p w:rsidR="0012063A" w:rsidRPr="009947AD" w:rsidRDefault="0012063A">
      <w:pPr>
        <w:rPr>
          <w:rFonts w:cstheme="minorHAnsi"/>
        </w:rPr>
      </w:pPr>
      <w:r w:rsidRPr="009947AD">
        <w:rPr>
          <w:rFonts w:cstheme="minorHAnsi"/>
        </w:rPr>
        <w:t>Block six:</w:t>
      </w:r>
    </w:p>
    <w:p w:rsidR="0012063A" w:rsidRPr="009947AD" w:rsidRDefault="0012063A">
      <w:pPr>
        <w:rPr>
          <w:rFonts w:cstheme="minorHAnsi"/>
        </w:rPr>
      </w:pPr>
      <w:r w:rsidRPr="009947AD">
        <w:rPr>
          <w:rFonts w:cstheme="minorHAnsi"/>
        </w:rPr>
        <w:t>Picture of a people on a zoom call holding up artwork.</w:t>
      </w:r>
    </w:p>
    <w:p w:rsidR="0012063A" w:rsidRPr="009947AD" w:rsidRDefault="0012063A">
      <w:pPr>
        <w:rPr>
          <w:rFonts w:cstheme="minorHAnsi"/>
        </w:rPr>
      </w:pPr>
      <w:r w:rsidRPr="009947AD">
        <w:rPr>
          <w:rFonts w:cstheme="minorHAnsi"/>
        </w:rPr>
        <w:lastRenderedPageBreak/>
        <w:t>83 youth (under 25) received adult transition services.</w:t>
      </w:r>
    </w:p>
    <w:p w:rsidR="0012063A" w:rsidRPr="009947AD" w:rsidRDefault="0012063A">
      <w:pPr>
        <w:rPr>
          <w:rFonts w:cstheme="minorHAnsi"/>
        </w:rPr>
      </w:pPr>
      <w:r w:rsidRPr="009947AD">
        <w:rPr>
          <w:rFonts w:cstheme="minorHAnsi"/>
        </w:rPr>
        <w:t>See Executive Director’s Message on back.</w:t>
      </w:r>
    </w:p>
    <w:p w:rsidR="0012063A" w:rsidRPr="009947AD" w:rsidRDefault="0012063A">
      <w:pPr>
        <w:rPr>
          <w:rFonts w:cstheme="minorHAnsi"/>
        </w:rPr>
      </w:pPr>
    </w:p>
    <w:p w:rsidR="0012063A" w:rsidRPr="009947AD" w:rsidRDefault="0012063A">
      <w:pPr>
        <w:rPr>
          <w:rFonts w:cstheme="minorHAnsi"/>
        </w:rPr>
      </w:pPr>
      <w:r w:rsidRPr="009947AD">
        <w:rPr>
          <w:rFonts w:cstheme="minorHAnsi"/>
        </w:rPr>
        <w:t>Page 2</w:t>
      </w:r>
    </w:p>
    <w:p w:rsidR="0012063A" w:rsidRPr="009947AD" w:rsidRDefault="0012063A">
      <w:pPr>
        <w:rPr>
          <w:rFonts w:cstheme="minorHAnsi"/>
        </w:rPr>
      </w:pPr>
      <w:r w:rsidRPr="009947AD">
        <w:rPr>
          <w:rFonts w:cstheme="minorHAnsi"/>
        </w:rPr>
        <w:t>Block one:</w:t>
      </w:r>
    </w:p>
    <w:p w:rsidR="0012063A" w:rsidRPr="009947AD" w:rsidRDefault="00D63F73">
      <w:pPr>
        <w:rPr>
          <w:rFonts w:cstheme="minorHAnsi"/>
        </w:rPr>
      </w:pPr>
      <w:r w:rsidRPr="009947AD">
        <w:rPr>
          <w:rFonts w:cstheme="minorHAnsi"/>
        </w:rPr>
        <w:t>Graphic of a hand holding an identification card.</w:t>
      </w:r>
    </w:p>
    <w:p w:rsidR="00D63F73" w:rsidRPr="009947AD" w:rsidRDefault="00D63F73">
      <w:pPr>
        <w:rPr>
          <w:rFonts w:cstheme="minorHAnsi"/>
        </w:rPr>
      </w:pPr>
      <w:r w:rsidRPr="009947AD">
        <w:rPr>
          <w:rFonts w:cstheme="minorHAnsi"/>
        </w:rPr>
        <w:t>140 individuals assisted with solving social security concerns.</w:t>
      </w:r>
    </w:p>
    <w:p w:rsidR="00D63F73" w:rsidRPr="009947AD" w:rsidRDefault="00D63F73">
      <w:pPr>
        <w:rPr>
          <w:rFonts w:cstheme="minorHAnsi"/>
        </w:rPr>
      </w:pPr>
      <w:r w:rsidRPr="009947AD">
        <w:rPr>
          <w:rFonts w:cstheme="minorHAnsi"/>
        </w:rPr>
        <w:t>Block two:</w:t>
      </w:r>
    </w:p>
    <w:p w:rsidR="00D63F73" w:rsidRPr="009947AD" w:rsidRDefault="00D63F73">
      <w:pPr>
        <w:rPr>
          <w:rFonts w:cstheme="minorHAnsi"/>
        </w:rPr>
      </w:pPr>
      <w:r w:rsidRPr="009947AD">
        <w:rPr>
          <w:rFonts w:cstheme="minorHAnsi"/>
        </w:rPr>
        <w:t>Picture of a phone with text captioning screen.</w:t>
      </w:r>
    </w:p>
    <w:p w:rsidR="00D63F73" w:rsidRPr="009947AD" w:rsidRDefault="00D63F73">
      <w:pPr>
        <w:rPr>
          <w:rFonts w:cstheme="minorHAnsi"/>
        </w:rPr>
      </w:pPr>
      <w:r w:rsidRPr="009947AD">
        <w:rPr>
          <w:rFonts w:cstheme="minorHAnsi"/>
        </w:rPr>
        <w:t>84 individuals serviced with specialized phone equipment.</w:t>
      </w:r>
    </w:p>
    <w:p w:rsidR="00D63F73" w:rsidRPr="009947AD" w:rsidRDefault="00D63F73">
      <w:pPr>
        <w:rPr>
          <w:rFonts w:cstheme="minorHAnsi"/>
        </w:rPr>
      </w:pPr>
      <w:r w:rsidRPr="009947AD">
        <w:rPr>
          <w:rFonts w:cstheme="minorHAnsi"/>
        </w:rPr>
        <w:t>Center picture:</w:t>
      </w:r>
    </w:p>
    <w:p w:rsidR="00D63F73" w:rsidRPr="009947AD" w:rsidRDefault="00D63F73">
      <w:pPr>
        <w:rPr>
          <w:rFonts w:cstheme="minorHAnsi"/>
        </w:rPr>
      </w:pPr>
      <w:r w:rsidRPr="009947AD">
        <w:rPr>
          <w:rFonts w:cstheme="minorHAnsi"/>
        </w:rPr>
        <w:t>Picture of a metal ramp creating access for a wheelchair user to their home.</w:t>
      </w:r>
    </w:p>
    <w:p w:rsidR="00D63F73" w:rsidRPr="009947AD" w:rsidRDefault="00D63F73">
      <w:pPr>
        <w:rPr>
          <w:rFonts w:cstheme="minorHAnsi"/>
        </w:rPr>
      </w:pPr>
      <w:r w:rsidRPr="009947AD">
        <w:rPr>
          <w:rFonts w:cstheme="minorHAnsi"/>
        </w:rPr>
        <w:t>$100,000 equipment purchased for consumers through Matching Grant.</w:t>
      </w:r>
    </w:p>
    <w:p w:rsidR="00D63F73" w:rsidRPr="009947AD" w:rsidRDefault="00D63F73">
      <w:pPr>
        <w:rPr>
          <w:rFonts w:cstheme="minorHAnsi"/>
        </w:rPr>
      </w:pPr>
      <w:r w:rsidRPr="009947AD">
        <w:rPr>
          <w:rFonts w:cstheme="minorHAnsi"/>
        </w:rPr>
        <w:t>$110,000 volunteer hours contributed.</w:t>
      </w:r>
    </w:p>
    <w:p w:rsidR="00D63F73" w:rsidRPr="009947AD" w:rsidRDefault="00D63F73">
      <w:pPr>
        <w:rPr>
          <w:rFonts w:cstheme="minorHAnsi"/>
        </w:rPr>
      </w:pPr>
      <w:r w:rsidRPr="009947AD">
        <w:rPr>
          <w:rFonts w:cstheme="minorHAnsi"/>
        </w:rPr>
        <w:t>Banner of pictures:</w:t>
      </w:r>
    </w:p>
    <w:p w:rsidR="00D63F73" w:rsidRPr="009947AD" w:rsidRDefault="00D63F73">
      <w:pPr>
        <w:rPr>
          <w:rFonts w:cstheme="minorHAnsi"/>
        </w:rPr>
      </w:pPr>
      <w:r w:rsidRPr="009947AD">
        <w:rPr>
          <w:rFonts w:cstheme="minorHAnsi"/>
        </w:rPr>
        <w:t xml:space="preserve">Picture of a key in a lock with a tiny house keyring that says Housing Information Workshop. Picture of a young man wearing a jacket that says “Maryland Zoo Volunteer” reaching his hand up to the enclosure glass toward a chimpanzee who also has its hand up on the glass. </w:t>
      </w:r>
    </w:p>
    <w:p w:rsidR="00D63F73" w:rsidRPr="009947AD" w:rsidRDefault="00D63F73">
      <w:pPr>
        <w:rPr>
          <w:rFonts w:cstheme="minorHAnsi"/>
        </w:rPr>
      </w:pPr>
      <w:r w:rsidRPr="009947AD">
        <w:rPr>
          <w:rFonts w:cstheme="minorHAnsi"/>
        </w:rPr>
        <w:t>Collage of pictures of customized bicycles and the kids who now have bikes.</w:t>
      </w:r>
    </w:p>
    <w:p w:rsidR="00D63F73" w:rsidRPr="009947AD" w:rsidRDefault="00D63F73">
      <w:pPr>
        <w:rPr>
          <w:rFonts w:cstheme="minorHAnsi"/>
        </w:rPr>
      </w:pPr>
      <w:r w:rsidRPr="009947AD">
        <w:rPr>
          <w:rFonts w:cstheme="minorHAnsi"/>
        </w:rPr>
        <w:t>A Note From the Executive Director:</w:t>
      </w:r>
    </w:p>
    <w:p w:rsidR="00D63F73" w:rsidRPr="009947AD" w:rsidRDefault="00D63F73" w:rsidP="00D63F73">
      <w:pPr>
        <w:pStyle w:val="NormalWeb"/>
        <w:shd w:val="clear" w:color="auto" w:fill="FFFFFF"/>
        <w:spacing w:before="0" w:beforeAutospacing="0" w:after="0" w:afterAutospacing="0"/>
        <w:rPr>
          <w:rFonts w:asciiTheme="minorHAnsi" w:hAnsiTheme="minorHAnsi" w:cstheme="minorHAnsi"/>
          <w:sz w:val="22"/>
          <w:szCs w:val="22"/>
        </w:rPr>
      </w:pPr>
      <w:r w:rsidRPr="009947AD">
        <w:rPr>
          <w:rFonts w:asciiTheme="minorHAnsi" w:hAnsiTheme="minorHAnsi" w:cstheme="minorHAnsi"/>
          <w:sz w:val="22"/>
          <w:szCs w:val="22"/>
        </w:rPr>
        <w:t>2020 has been a challenging time for all of us. The Board, staff, and volunteers of the IMAGE Center have responded in full force. We are the only center for independent living (CIL) in the Baltimore City, Baltimore County, and Harford County region serving more than 25,000 Marylanders in FY 2020.  The IMAGE Center is a critical resource providing life changing services through our 20 programs and 613 independent living services.  As we turn the corner to 2021, we need your financial support more than ever, as together, we will continue to help individuals with disabilities achieve their potential and enjoy healthier, more fulfilling lives.</w:t>
      </w:r>
    </w:p>
    <w:p w:rsidR="00D63F73" w:rsidRPr="009947AD" w:rsidRDefault="00D63F73">
      <w:pPr>
        <w:rPr>
          <w:rFonts w:cstheme="minorHAnsi"/>
        </w:rPr>
      </w:pPr>
      <w:r w:rsidRPr="009947AD">
        <w:rPr>
          <w:rFonts w:cstheme="minorHAnsi"/>
        </w:rPr>
        <w:t xml:space="preserve"> </w:t>
      </w:r>
    </w:p>
    <w:p w:rsidR="00D63F73" w:rsidRPr="009947AD" w:rsidRDefault="00D63F73">
      <w:pPr>
        <w:rPr>
          <w:rFonts w:cstheme="minorHAnsi"/>
        </w:rPr>
      </w:pPr>
      <w:r w:rsidRPr="009947AD">
        <w:rPr>
          <w:rFonts w:cstheme="minorHAnsi"/>
        </w:rPr>
        <w:t xml:space="preserve">Mike </w:t>
      </w:r>
      <w:proofErr w:type="spellStart"/>
      <w:r w:rsidRPr="009947AD">
        <w:rPr>
          <w:rFonts w:cstheme="minorHAnsi"/>
        </w:rPr>
        <w:t>Bullis</w:t>
      </w:r>
      <w:proofErr w:type="spellEnd"/>
      <w:r w:rsidRPr="009947AD">
        <w:rPr>
          <w:rFonts w:cstheme="minorHAnsi"/>
        </w:rPr>
        <w:t xml:space="preserve"> (signature)</w:t>
      </w:r>
    </w:p>
    <w:p w:rsidR="00D63F73" w:rsidRPr="009947AD" w:rsidRDefault="00D63F73">
      <w:pPr>
        <w:rPr>
          <w:rFonts w:cstheme="minorHAnsi"/>
        </w:rPr>
      </w:pPr>
      <w:r w:rsidRPr="009947AD">
        <w:rPr>
          <w:rFonts w:cstheme="minorHAnsi"/>
        </w:rPr>
        <w:t>DONATE</w:t>
      </w:r>
    </w:p>
    <w:p w:rsidR="00D63F73" w:rsidRPr="009947AD" w:rsidRDefault="00D63F73">
      <w:pPr>
        <w:rPr>
          <w:rFonts w:cstheme="minorHAnsi"/>
        </w:rPr>
      </w:pPr>
      <w:r w:rsidRPr="009947AD">
        <w:rPr>
          <w:rFonts w:cstheme="minorHAnsi"/>
        </w:rPr>
        <w:t>With a link to the IMAGE donation page:</w:t>
      </w:r>
    </w:p>
    <w:p w:rsidR="00D63F73" w:rsidRPr="009947AD" w:rsidRDefault="00D46E3E">
      <w:pPr>
        <w:rPr>
          <w:rFonts w:cstheme="minorHAnsi"/>
        </w:rPr>
      </w:pPr>
      <w:hyperlink r:id="rId4" w:history="1">
        <w:r w:rsidR="00D63F73" w:rsidRPr="009947AD">
          <w:rPr>
            <w:rStyle w:val="Hyperlink"/>
            <w:rFonts w:cstheme="minorHAnsi"/>
          </w:rPr>
          <w:t>Donation Form (donorperfect.net)</w:t>
        </w:r>
      </w:hyperlink>
    </w:p>
    <w:p w:rsidR="00D63F73" w:rsidRPr="009947AD" w:rsidRDefault="00D63F73">
      <w:pPr>
        <w:rPr>
          <w:rFonts w:cstheme="minorHAnsi"/>
        </w:rPr>
      </w:pPr>
      <w:r w:rsidRPr="009947AD">
        <w:rPr>
          <w:rFonts w:cstheme="minorHAnsi"/>
        </w:rPr>
        <w:lastRenderedPageBreak/>
        <w:t>The IMAGE Center of Maryland – 300 E. Joppa Rd. Suite 412 Towson, MD 21286 410-982-6311</w:t>
      </w:r>
    </w:p>
    <w:p w:rsidR="00D63F73" w:rsidRPr="009947AD" w:rsidRDefault="00D63F73">
      <w:pPr>
        <w:rPr>
          <w:rFonts w:cstheme="minorHAnsi"/>
        </w:rPr>
      </w:pPr>
      <w:r w:rsidRPr="009947AD">
        <w:rPr>
          <w:rFonts w:cstheme="minorHAnsi"/>
        </w:rPr>
        <w:t>501(c)(3) organization: EIN: 27-2774275</w:t>
      </w:r>
    </w:p>
    <w:p w:rsidR="00D63F73" w:rsidRPr="009947AD" w:rsidRDefault="00D46E3E">
      <w:pPr>
        <w:rPr>
          <w:rFonts w:cstheme="minorHAnsi"/>
        </w:rPr>
      </w:pPr>
      <w:hyperlink r:id="rId5" w:history="1">
        <w:r w:rsidR="00D63F73" w:rsidRPr="009947AD">
          <w:rPr>
            <w:rStyle w:val="Hyperlink"/>
            <w:rFonts w:cstheme="minorHAnsi"/>
          </w:rPr>
          <w:t>www.imagemd.org</w:t>
        </w:r>
      </w:hyperlink>
    </w:p>
    <w:p w:rsidR="00D63F73" w:rsidRPr="009947AD" w:rsidRDefault="008D6EE9">
      <w:pPr>
        <w:rPr>
          <w:rFonts w:cstheme="minorHAnsi"/>
        </w:rPr>
      </w:pPr>
      <w:r>
        <w:rPr>
          <w:rFonts w:cstheme="minorHAnsi"/>
        </w:rPr>
        <w:t>Facebook &amp; Instagram logos.</w:t>
      </w:r>
    </w:p>
    <w:p w:rsidR="00D63F73" w:rsidRPr="009947AD" w:rsidRDefault="00D63F73">
      <w:pPr>
        <w:rPr>
          <w:rFonts w:cstheme="minorHAnsi"/>
        </w:rPr>
      </w:pPr>
    </w:p>
    <w:sectPr w:rsidR="00D63F73" w:rsidRPr="00994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63A"/>
    <w:rsid w:val="0012063A"/>
    <w:rsid w:val="008D6EE9"/>
    <w:rsid w:val="009947AD"/>
    <w:rsid w:val="00AF5E67"/>
    <w:rsid w:val="00D46E3E"/>
    <w:rsid w:val="00D63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43F93"/>
  <w15:chartTrackingRefBased/>
  <w15:docId w15:val="{781AD9E9-2980-4DCC-892D-55428D318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3F7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63F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32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magemd.org" TargetMode="External"/><Relationship Id="rId4" Type="http://schemas.openxmlformats.org/officeDocument/2006/relationships/hyperlink" Target="https://interland3.donorperfect.net/weblink/weblink.aspx?name=E351671&amp;id=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dc:description/>
  <cp:lastModifiedBy>Heather</cp:lastModifiedBy>
  <cp:revision>5</cp:revision>
  <dcterms:created xsi:type="dcterms:W3CDTF">2021-03-18T14:42:00Z</dcterms:created>
  <dcterms:modified xsi:type="dcterms:W3CDTF">2021-03-18T17:15:00Z</dcterms:modified>
</cp:coreProperties>
</file>